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7103" w:rsidRDefault="0099035D">
      <w:r>
        <w:rPr>
          <w:noProof/>
        </w:rPr>
        <w:drawing>
          <wp:inline distT="0" distB="0" distL="0" distR="0">
            <wp:extent cx="5943600" cy="2474595"/>
            <wp:effectExtent l="0" t="0" r="0" b="1905"/>
            <wp:docPr id="1" name="Picture 1" descr="cid:image001.png@01D2E5C6.110E2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D2E5C6.110E227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74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471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35D"/>
    <w:rsid w:val="00747103"/>
    <w:rsid w:val="00990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A9C311-015C-4D1D-AFFB-F198CAB5C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2E5C6.110E227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Sahoo, Manas R (GE Energy Connections)</dc:creator>
  <cp:keywords/>
  <dc:description/>
  <cp:lastModifiedBy>Sahoo, Manas R (GE Energy Connections)</cp:lastModifiedBy>
  <cp:revision>1</cp:revision>
  <dcterms:created xsi:type="dcterms:W3CDTF">2017-06-16T05:29:00Z</dcterms:created>
  <dcterms:modified xsi:type="dcterms:W3CDTF">2017-06-16T05:29:00Z</dcterms:modified>
</cp:coreProperties>
</file>